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3F463A8C"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64163">
        <w:rPr>
          <w:rFonts w:ascii="Arial" w:eastAsiaTheme="minorEastAsia" w:hAnsi="Arial" w:cs="Arial"/>
          <w:b/>
          <w:sz w:val="24"/>
          <w:szCs w:val="24"/>
          <w:lang w:eastAsia="zh-CN"/>
        </w:rPr>
        <w:t>3</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6C4F99">
        <w:rPr>
          <w:rFonts w:ascii="Arial" w:eastAsiaTheme="minorEastAsia" w:hAnsi="Arial" w:cs="Arial"/>
          <w:b/>
          <w:sz w:val="24"/>
          <w:szCs w:val="24"/>
          <w:lang w:eastAsia="zh-CN"/>
        </w:rPr>
        <w:t>17589</w:t>
      </w:r>
    </w:p>
    <w:p w14:paraId="5B870C7D" w14:textId="598D0A94" w:rsidR="00376F68" w:rsidRPr="003A2B9E" w:rsidRDefault="00064163"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Orlando</w:t>
      </w:r>
      <w:r w:rsidR="00C63A89" w:rsidRPr="00C63A89">
        <w:rPr>
          <w:rFonts w:ascii="Arial" w:hAnsi="Arial" w:cs="Arial"/>
          <w:b/>
          <w:sz w:val="24"/>
        </w:rPr>
        <w:t xml:space="preserve">, </w:t>
      </w:r>
      <w:r>
        <w:rPr>
          <w:rFonts w:ascii="Arial" w:hAnsi="Arial" w:cs="Arial"/>
          <w:b/>
          <w:sz w:val="24"/>
        </w:rPr>
        <w:t>USA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8</w:t>
      </w:r>
      <w:r w:rsidR="00C63A89" w:rsidRPr="00C63A89">
        <w:rPr>
          <w:rFonts w:ascii="Arial" w:hAnsi="Arial" w:cs="Arial"/>
          <w:b/>
          <w:sz w:val="24"/>
        </w:rPr>
        <w:t xml:space="preserve"> – </w:t>
      </w:r>
      <w:r>
        <w:rPr>
          <w:rFonts w:ascii="Arial" w:hAnsi="Arial" w:cs="Arial"/>
          <w:b/>
          <w:sz w:val="24"/>
        </w:rPr>
        <w:t>22</w:t>
      </w:r>
      <w:r w:rsidR="00C63A89" w:rsidRPr="00C63A89">
        <w:rPr>
          <w:rFonts w:ascii="Arial" w:hAnsi="Arial" w:cs="Arial"/>
          <w:b/>
          <w:sz w:val="24"/>
        </w:rPr>
        <w:t xml:space="preserve"> </w:t>
      </w:r>
      <w:r>
        <w:rPr>
          <w:rFonts w:ascii="Arial" w:hAnsi="Arial" w:cs="Arial"/>
          <w:b/>
          <w:sz w:val="24"/>
        </w:rPr>
        <w:t>November</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8213544"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5B0033">
        <w:rPr>
          <w:rFonts w:ascii="Arial" w:eastAsia="MS Mincho" w:hAnsi="Arial" w:cs="Arial"/>
          <w:sz w:val="22"/>
          <w:lang w:val="pt-BR" w:eastAsia="ja-JP"/>
        </w:rPr>
        <w:t>7</w:t>
      </w:r>
      <w:r w:rsidR="00316742" w:rsidRPr="00891DD1">
        <w:rPr>
          <w:rFonts w:ascii="Arial" w:eastAsia="MS Mincho" w:hAnsi="Arial" w:cs="Arial"/>
          <w:sz w:val="22"/>
          <w:lang w:val="pt-BR" w:eastAsia="ja-JP"/>
        </w:rPr>
        <w:t>.12.</w:t>
      </w:r>
      <w:r w:rsidR="005B0033">
        <w:rPr>
          <w:rFonts w:ascii="Arial" w:eastAsia="MS Mincho" w:hAnsi="Arial" w:cs="Arial"/>
          <w:sz w:val="22"/>
          <w:lang w:val="pt-BR" w:eastAsia="ja-JP"/>
        </w:rPr>
        <w:t>3</w:t>
      </w:r>
      <w:r w:rsidR="00316742" w:rsidRPr="00891DD1">
        <w:rPr>
          <w:rFonts w:ascii="Arial" w:eastAsia="MS Mincho" w:hAnsi="Arial" w:cs="Arial"/>
          <w:sz w:val="22"/>
          <w:lang w:val="pt-BR" w:eastAsia="ja-JP"/>
        </w:rPr>
        <w:t>.</w:t>
      </w:r>
      <w:r w:rsidR="00891DD1" w:rsidRPr="00891DD1">
        <w:rPr>
          <w:rFonts w:ascii="Arial" w:eastAsia="MS Mincho" w:hAnsi="Arial" w:cs="Arial"/>
          <w:sz w:val="22"/>
          <w:lang w:val="pt-BR" w:eastAsia="ja-JP"/>
        </w:rPr>
        <w:t>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0834752F"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5B0033">
        <w:rPr>
          <w:rFonts w:ascii="Arial" w:eastAsia="MS Mincho" w:hAnsi="Arial" w:cs="Arial"/>
          <w:sz w:val="22"/>
        </w:rPr>
        <w:t>TRP</w:t>
      </w:r>
      <w:r w:rsidR="00891DD1" w:rsidRPr="00891DD1">
        <w:rPr>
          <w:rFonts w:ascii="Arial" w:eastAsia="MS Mincho" w:hAnsi="Arial" w:cs="Arial"/>
          <w:sz w:val="22"/>
        </w:rPr>
        <w:t xml:space="preserve"> </w:t>
      </w:r>
      <w:r w:rsidR="0039660C">
        <w:rPr>
          <w:rFonts w:ascii="Arial" w:eastAsia="MS Mincho" w:hAnsi="Arial" w:cs="Arial"/>
          <w:sz w:val="22"/>
        </w:rPr>
        <w:t xml:space="preserve">TRS </w:t>
      </w:r>
      <w:r w:rsidR="00891DD1" w:rsidRPr="00891DD1">
        <w:rPr>
          <w:rFonts w:ascii="Arial" w:eastAsia="MS Mincho" w:hAnsi="Arial" w:cs="Arial"/>
          <w:sz w:val="22"/>
        </w:rPr>
        <w:t>OTA test</w:t>
      </w:r>
      <w:r w:rsidR="00A13E80">
        <w:rPr>
          <w:rFonts w:ascii="Arial" w:eastAsia="MS Mincho" w:hAnsi="Arial" w:cs="Arial"/>
          <w:sz w:val="22"/>
        </w:rPr>
        <w:t>s</w:t>
      </w:r>
    </w:p>
    <w:p w14:paraId="00F33953" w14:textId="220FBCF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p>
    <w:p w14:paraId="4A0AE149" w14:textId="645A5BD2" w:rsidR="005D7AF8" w:rsidRPr="002A087A" w:rsidRDefault="00915D73" w:rsidP="006E0345">
      <w:pPr>
        <w:pStyle w:val="Heading1"/>
        <w:rPr>
          <w:rFonts w:eastAsiaTheme="minorEastAsia"/>
          <w:lang w:eastAsia="zh-CN"/>
        </w:rPr>
      </w:pPr>
      <w:r w:rsidRPr="002A087A">
        <w:rPr>
          <w:rFonts w:hint="eastAsia"/>
          <w:lang w:eastAsia="ja-JP"/>
        </w:rPr>
        <w:t>Introduction</w:t>
      </w:r>
    </w:p>
    <w:p w14:paraId="7B1AB211" w14:textId="7981811F" w:rsidR="00883021" w:rsidRDefault="00883021" w:rsidP="00FC2478">
      <w:pPr>
        <w:rPr>
          <w:lang w:eastAsia="zh-CN"/>
        </w:rPr>
      </w:pPr>
      <w:r>
        <w:rPr>
          <w:rFonts w:hint="eastAsia"/>
          <w:noProof/>
          <w:lang w:eastAsia="ja-JP"/>
        </w:rPr>
        <mc:AlternateContent>
          <mc:Choice Requires="wps">
            <w:drawing>
              <wp:anchor distT="0" distB="0" distL="114300" distR="114300" simplePos="0" relativeHeight="251659264" behindDoc="0" locked="0" layoutInCell="1" allowOverlap="1" wp14:anchorId="7B2FB2CD" wp14:editId="18115292">
                <wp:simplePos x="0" y="0"/>
                <wp:positionH relativeFrom="column">
                  <wp:posOffset>-39098</wp:posOffset>
                </wp:positionH>
                <wp:positionV relativeFrom="paragraph">
                  <wp:posOffset>212454</wp:posOffset>
                </wp:positionV>
                <wp:extent cx="6117590" cy="4000046"/>
                <wp:effectExtent l="0" t="0" r="16510" b="19685"/>
                <wp:wrapNone/>
                <wp:docPr id="1" name="Rectangle 1"/>
                <wp:cNvGraphicFramePr/>
                <a:graphic xmlns:a="http://schemas.openxmlformats.org/drawingml/2006/main">
                  <a:graphicData uri="http://schemas.microsoft.com/office/word/2010/wordprocessingShape">
                    <wps:wsp>
                      <wps:cNvSpPr/>
                      <wps:spPr>
                        <a:xfrm>
                          <a:off x="0" y="0"/>
                          <a:ext cx="6117590" cy="400004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0C4E4E" id="Rectangle 1" o:spid="_x0000_s1026" style="position:absolute;margin-left:-3.1pt;margin-top:16.75pt;width:481.7pt;height:314.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" filled="f" strokecolor="#1f3763 [1604]" strokeweight="1pt"/>
            </w:pict>
          </mc:Fallback>
        </mc:AlternateContent>
      </w:r>
      <w:r w:rsidR="00DB6448">
        <w:rPr>
          <w:lang w:eastAsia="zh-CN"/>
        </w:rPr>
        <w:t xml:space="preserve">The WF [1] in the last meeting captures the following issues. </w:t>
      </w:r>
      <w:r w:rsidR="00FC2478" w:rsidRPr="002A087A">
        <w:rPr>
          <w:lang w:eastAsia="zh-CN"/>
        </w:rPr>
        <w:t>This</w:t>
      </w:r>
      <w:r w:rsidR="006D5C65">
        <w:rPr>
          <w:lang w:eastAsia="zh-CN"/>
        </w:rPr>
        <w:t xml:space="preserve"> </w:t>
      </w:r>
      <w:r w:rsidR="00DB6448">
        <w:rPr>
          <w:lang w:eastAsia="zh-CN"/>
        </w:rPr>
        <w:t>contribution discusses them further</w:t>
      </w:r>
      <w:r w:rsidR="00FC2478" w:rsidRPr="002A087A">
        <w:rPr>
          <w:lang w:eastAsia="zh-CN"/>
        </w:rPr>
        <w:t>.</w:t>
      </w:r>
    </w:p>
    <w:p w14:paraId="5574CA2F" w14:textId="77777777" w:rsidR="00B470A9" w:rsidRDefault="00B470A9" w:rsidP="00B470A9">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How to specify PDA hand related TRP/TRS requirements (assume no </w:t>
      </w:r>
      <w:proofErr w:type="gramStart"/>
      <w:r>
        <w:rPr>
          <w:rFonts w:hint="eastAsia"/>
          <w:b/>
          <w:u w:val="single"/>
          <w:lang w:eastAsia="zh-CN"/>
        </w:rPr>
        <w:t>large scale</w:t>
      </w:r>
      <w:proofErr w:type="gramEnd"/>
      <w:r>
        <w:rPr>
          <w:rFonts w:hint="eastAsia"/>
          <w:b/>
          <w:u w:val="single"/>
          <w:lang w:eastAsia="zh-CN"/>
        </w:rPr>
        <w:t xml:space="preserve"> measurement campaign, current requirement is a basis)   </w:t>
      </w:r>
    </w:p>
    <w:p w14:paraId="7C7D3FB7" w14:textId="77777777" w:rsidR="00B470A9" w:rsidRPr="0042321D" w:rsidRDefault="00B470A9" w:rsidP="00B470A9">
      <w:pPr>
        <w:spacing w:after="120"/>
        <w:rPr>
          <w:szCs w:val="24"/>
          <w:lang w:eastAsia="zh-CN"/>
        </w:rPr>
      </w:pPr>
      <w:r>
        <w:rPr>
          <w:rFonts w:hint="eastAsia"/>
          <w:szCs w:val="24"/>
          <w:lang w:eastAsia="zh-CN"/>
        </w:rPr>
        <w:t>Agreements:</w:t>
      </w:r>
    </w:p>
    <w:p w14:paraId="6C025D18" w14:textId="77777777" w:rsidR="00B470A9" w:rsidRDefault="00B470A9" w:rsidP="00B470A9">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hint="eastAsia"/>
          <w:b/>
          <w:bCs/>
          <w:szCs w:val="24"/>
          <w:lang w:eastAsia="zh-CN"/>
        </w:rPr>
        <w:t>RAN4 can</w:t>
      </w:r>
      <w:r w:rsidRPr="0015107F">
        <w:rPr>
          <w:rFonts w:eastAsia="SimSun"/>
          <w:b/>
          <w:bCs/>
          <w:szCs w:val="24"/>
          <w:lang w:eastAsia="zh-CN"/>
        </w:rPr>
        <w:t xml:space="preserve"> </w:t>
      </w:r>
      <w:r>
        <w:rPr>
          <w:rFonts w:eastAsia="SimSun" w:hint="eastAsia"/>
          <w:b/>
          <w:bCs/>
          <w:szCs w:val="24"/>
          <w:lang w:eastAsia="zh-CN"/>
        </w:rPr>
        <w:t>i</w:t>
      </w:r>
      <w:r w:rsidRPr="0015107F">
        <w:rPr>
          <w:rFonts w:eastAsia="SimSun"/>
          <w:b/>
          <w:bCs/>
          <w:szCs w:val="24"/>
          <w:lang w:eastAsia="zh-CN"/>
        </w:rPr>
        <w:t xml:space="preserve">nitiate a preliminary </w:t>
      </w:r>
      <w:r>
        <w:rPr>
          <w:rFonts w:eastAsia="SimSun" w:hint="eastAsia"/>
          <w:b/>
          <w:bCs/>
          <w:szCs w:val="24"/>
          <w:lang w:eastAsia="zh-CN"/>
        </w:rPr>
        <w:t xml:space="preserve">(not large scale) </w:t>
      </w:r>
      <w:r w:rsidRPr="0015107F">
        <w:rPr>
          <w:rFonts w:eastAsia="SimSun"/>
          <w:b/>
          <w:bCs/>
          <w:szCs w:val="24"/>
          <w:lang w:eastAsia="zh-CN"/>
        </w:rPr>
        <w:t>measurement campaign for size 2 UEs, FFS how to down select between measurement-based approach and the offset-based approach</w:t>
      </w:r>
      <w:r>
        <w:rPr>
          <w:rFonts w:eastAsia="SimSun" w:hint="eastAsia"/>
          <w:b/>
          <w:bCs/>
          <w:szCs w:val="24"/>
          <w:lang w:eastAsia="zh-CN"/>
        </w:rPr>
        <w:t xml:space="preserve">. </w:t>
      </w:r>
    </w:p>
    <w:p w14:paraId="31BA473F" w14:textId="77777777" w:rsidR="00B470A9" w:rsidRDefault="00B470A9" w:rsidP="00B470A9">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E</w:t>
      </w:r>
      <w:r>
        <w:rPr>
          <w:rFonts w:eastAsia="SimSun" w:hint="eastAsia"/>
          <w:b/>
          <w:bCs/>
          <w:szCs w:val="24"/>
          <w:lang w:eastAsia="zh-CN"/>
        </w:rPr>
        <w:t xml:space="preserve">ncourage volunteer test labs to perform the above measurement campaign, Rel-17 and/or Rel-18 aligned test lab is </w:t>
      </w:r>
      <w:r>
        <w:rPr>
          <w:rFonts w:eastAsia="SimSun"/>
          <w:b/>
          <w:bCs/>
          <w:szCs w:val="24"/>
          <w:lang w:eastAsia="zh-CN"/>
        </w:rPr>
        <w:t>preferred</w:t>
      </w:r>
      <w:r>
        <w:rPr>
          <w:rFonts w:eastAsia="SimSun" w:hint="eastAsia"/>
          <w:b/>
          <w:bCs/>
          <w:szCs w:val="24"/>
          <w:lang w:eastAsia="zh-CN"/>
        </w:rPr>
        <w:t>.</w:t>
      </w:r>
    </w:p>
    <w:p w14:paraId="524C1A85" w14:textId="77777777" w:rsidR="00B470A9" w:rsidRDefault="00B470A9" w:rsidP="00B470A9">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E</w:t>
      </w:r>
      <w:r>
        <w:rPr>
          <w:rFonts w:eastAsia="SimSun" w:hint="eastAsia"/>
          <w:b/>
          <w:bCs/>
          <w:szCs w:val="24"/>
          <w:lang w:eastAsia="zh-CN"/>
        </w:rPr>
        <w:t xml:space="preserve">ncourage </w:t>
      </w:r>
      <w:r>
        <w:rPr>
          <w:rFonts w:eastAsia="SimSun"/>
          <w:b/>
          <w:bCs/>
          <w:szCs w:val="24"/>
          <w:lang w:eastAsia="zh-CN"/>
        </w:rPr>
        <w:t>companies</w:t>
      </w:r>
      <w:r>
        <w:rPr>
          <w:rFonts w:eastAsia="SimSun" w:hint="eastAsia"/>
          <w:b/>
          <w:bCs/>
          <w:szCs w:val="24"/>
          <w:lang w:eastAsia="zh-CN"/>
        </w:rPr>
        <w:t xml:space="preserve"> to provide seize 2 UEs (small phone with PDA hand) for preliminary measurements.</w:t>
      </w:r>
    </w:p>
    <w:p w14:paraId="4CA249F7" w14:textId="77777777" w:rsidR="00B470A9" w:rsidRDefault="00B470A9" w:rsidP="00B470A9">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N</w:t>
      </w:r>
      <w:r>
        <w:rPr>
          <w:rFonts w:eastAsia="SimSun" w:hint="eastAsia"/>
          <w:b/>
          <w:bCs/>
          <w:szCs w:val="24"/>
          <w:lang w:eastAsia="zh-CN"/>
        </w:rPr>
        <w:t xml:space="preserve">ote: </w:t>
      </w:r>
      <w:r w:rsidRPr="00A76941">
        <w:rPr>
          <w:rFonts w:eastAsia="SimSun" w:hint="eastAsia"/>
          <w:b/>
          <w:bCs/>
          <w:szCs w:val="24"/>
          <w:lang w:eastAsia="zh-CN"/>
        </w:rPr>
        <w:t xml:space="preserve">Size 1 (wide, width &gt;72mm and </w:t>
      </w:r>
      <w:r w:rsidRPr="00A76941">
        <w:rPr>
          <w:rFonts w:eastAsia="SimSun" w:hint="eastAsia"/>
          <w:b/>
          <w:bCs/>
          <w:szCs w:val="24"/>
          <w:lang w:eastAsia="zh-CN"/>
        </w:rPr>
        <w:t>≤</w:t>
      </w:r>
      <w:r w:rsidRPr="00A76941">
        <w:rPr>
          <w:rFonts w:eastAsia="SimSun" w:hint="eastAsia"/>
          <w:b/>
          <w:bCs/>
          <w:szCs w:val="24"/>
          <w:lang w:eastAsia="zh-CN"/>
        </w:rPr>
        <w:t xml:space="preserve">92mm), Size 2 (narrow, width </w:t>
      </w:r>
      <w:r w:rsidRPr="00A76941">
        <w:rPr>
          <w:rFonts w:eastAsia="SimSun" w:hint="eastAsia"/>
          <w:b/>
          <w:bCs/>
          <w:szCs w:val="24"/>
          <w:lang w:eastAsia="zh-CN"/>
        </w:rPr>
        <w:t>≥</w:t>
      </w:r>
      <w:r w:rsidRPr="00A76941">
        <w:rPr>
          <w:rFonts w:eastAsia="SimSun" w:hint="eastAsia"/>
          <w:b/>
          <w:bCs/>
          <w:szCs w:val="24"/>
          <w:lang w:eastAsia="zh-CN"/>
        </w:rPr>
        <w:t xml:space="preserve">56mm and </w:t>
      </w:r>
      <w:r w:rsidRPr="00A76941">
        <w:rPr>
          <w:rFonts w:eastAsia="SimSun" w:hint="eastAsia"/>
          <w:b/>
          <w:bCs/>
          <w:szCs w:val="24"/>
          <w:lang w:eastAsia="zh-CN"/>
        </w:rPr>
        <w:t>≤</w:t>
      </w:r>
      <w:r w:rsidRPr="00A76941">
        <w:rPr>
          <w:rFonts w:eastAsia="SimSun" w:hint="eastAsia"/>
          <w:b/>
          <w:bCs/>
          <w:szCs w:val="24"/>
          <w:lang w:eastAsia="zh-CN"/>
        </w:rPr>
        <w:t>72mm);</w:t>
      </w:r>
    </w:p>
    <w:p w14:paraId="08FC66EB" w14:textId="77777777" w:rsidR="00B470A9" w:rsidRDefault="00B470A9" w:rsidP="00B470A9">
      <w:pPr>
        <w:rPr>
          <w:b/>
          <w:u w:val="single"/>
          <w:lang w:eastAsia="ko-KR"/>
        </w:rPr>
      </w:pPr>
    </w:p>
    <w:p w14:paraId="56050535" w14:textId="77777777" w:rsidR="00B470A9" w:rsidRDefault="00B470A9" w:rsidP="00B470A9">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PDA hand related TRP/TRS requirements   </w:t>
      </w:r>
    </w:p>
    <w:p w14:paraId="19A5B92B" w14:textId="77777777" w:rsidR="00B470A9" w:rsidRPr="00A76941" w:rsidRDefault="00B470A9" w:rsidP="00B470A9">
      <w:pPr>
        <w:spacing w:after="120"/>
        <w:rPr>
          <w:szCs w:val="24"/>
          <w:lang w:eastAsia="zh-CN"/>
        </w:rPr>
      </w:pPr>
      <w:r>
        <w:rPr>
          <w:rFonts w:hint="eastAsia"/>
          <w:szCs w:val="24"/>
          <w:lang w:eastAsia="zh-CN"/>
        </w:rPr>
        <w:t>Agreements:</w:t>
      </w:r>
    </w:p>
    <w:p w14:paraId="2E6E385B" w14:textId="18C28FA6" w:rsidR="00B470A9" w:rsidRDefault="00B470A9" w:rsidP="00FC2478">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hint="eastAsia"/>
          <w:b/>
          <w:bCs/>
          <w:szCs w:val="24"/>
          <w:lang w:eastAsia="zh-CN"/>
        </w:rPr>
        <w:t>RAN4 further discuss how to specify PDA hand related TRP/TRS requirements (Size 2 UEs).</w:t>
      </w:r>
    </w:p>
    <w:p w14:paraId="2C39A26B" w14:textId="77777777" w:rsidR="00B64E3D" w:rsidRDefault="00B64E3D" w:rsidP="00B64E3D">
      <w:pPr>
        <w:rPr>
          <w:b/>
          <w:u w:val="single"/>
          <w:lang w:eastAsia="ko-KR"/>
        </w:rPr>
      </w:pPr>
    </w:p>
    <w:p w14:paraId="55EA55BA" w14:textId="4751E7E2" w:rsidR="00B64E3D" w:rsidRDefault="00B64E3D" w:rsidP="00B64E3D">
      <w:pPr>
        <w:rPr>
          <w:b/>
          <w:u w:val="single"/>
          <w:lang w:eastAsia="zh-CN"/>
        </w:rPr>
      </w:pPr>
      <w:r>
        <w:rPr>
          <w:b/>
          <w:u w:val="single"/>
          <w:lang w:eastAsia="ko-KR"/>
        </w:rPr>
        <w:t xml:space="preserve">Issue </w:t>
      </w:r>
      <w:r>
        <w:rPr>
          <w:rFonts w:hint="eastAsia"/>
          <w:b/>
          <w:u w:val="single"/>
          <w:lang w:eastAsia="zh-CN"/>
        </w:rPr>
        <w:t>4</w:t>
      </w:r>
      <w:r>
        <w:rPr>
          <w:b/>
          <w:u w:val="single"/>
          <w:lang w:eastAsia="ko-KR"/>
        </w:rPr>
        <w:t>-1-</w:t>
      </w:r>
      <w:r>
        <w:rPr>
          <w:rFonts w:hint="eastAsia"/>
          <w:b/>
          <w:u w:val="single"/>
          <w:lang w:eastAsia="zh-CN"/>
        </w:rPr>
        <w:t>3</w:t>
      </w:r>
      <w:r>
        <w:rPr>
          <w:b/>
          <w:u w:val="single"/>
          <w:lang w:eastAsia="ko-KR"/>
        </w:rPr>
        <w:t xml:space="preserve">: </w:t>
      </w:r>
      <w:r>
        <w:rPr>
          <w:rFonts w:hint="eastAsia"/>
          <w:b/>
          <w:u w:val="single"/>
          <w:lang w:eastAsia="zh-CN"/>
        </w:rPr>
        <w:t xml:space="preserve">Whether there is MU difference for 2Tx test system  </w:t>
      </w:r>
    </w:p>
    <w:p w14:paraId="19E7A44D" w14:textId="77777777" w:rsidR="00B64E3D" w:rsidRPr="0042321D" w:rsidRDefault="00B64E3D" w:rsidP="00B64E3D">
      <w:pPr>
        <w:spacing w:after="120"/>
        <w:rPr>
          <w:szCs w:val="24"/>
          <w:lang w:eastAsia="zh-CN"/>
        </w:rPr>
      </w:pPr>
      <w:r>
        <w:rPr>
          <w:rFonts w:hint="eastAsia"/>
          <w:szCs w:val="24"/>
          <w:lang w:eastAsia="zh-CN"/>
        </w:rPr>
        <w:t>Agreements:</w:t>
      </w:r>
    </w:p>
    <w:p w14:paraId="6696EEBE" w14:textId="77777777" w:rsidR="00B64E3D" w:rsidRDefault="00B64E3D" w:rsidP="00B64E3D">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sidRPr="0042321D">
        <w:rPr>
          <w:rFonts w:eastAsia="SimSun"/>
          <w:b/>
          <w:bCs/>
          <w:szCs w:val="24"/>
          <w:lang w:eastAsia="zh-CN"/>
        </w:rPr>
        <w:t>RAN4 can further discuss this issue to check whether there is MU impact</w:t>
      </w:r>
      <w:r>
        <w:rPr>
          <w:rFonts w:eastAsia="SimSun" w:hint="eastAsia"/>
          <w:b/>
          <w:bCs/>
          <w:szCs w:val="24"/>
          <w:lang w:eastAsia="zh-CN"/>
        </w:rPr>
        <w:t xml:space="preserve">. </w:t>
      </w:r>
    </w:p>
    <w:p w14:paraId="1FE95839" w14:textId="77777777" w:rsidR="00B64E3D" w:rsidRPr="00B64E3D" w:rsidRDefault="00B64E3D" w:rsidP="00B64E3D">
      <w:pPr>
        <w:pStyle w:val="ListParagraph"/>
        <w:overflowPunct/>
        <w:autoSpaceDE/>
        <w:autoSpaceDN/>
        <w:adjustRightInd/>
        <w:spacing w:after="120"/>
        <w:ind w:left="1440" w:firstLineChars="0" w:firstLine="0"/>
        <w:textAlignment w:val="auto"/>
        <w:rPr>
          <w:rFonts w:eastAsia="SimSun"/>
          <w:b/>
          <w:bCs/>
          <w:szCs w:val="24"/>
          <w:lang w:eastAsia="zh-CN"/>
        </w:rPr>
      </w:pPr>
    </w:p>
    <w:p w14:paraId="20C22218" w14:textId="7483E535" w:rsidR="00806C4E" w:rsidRPr="00806C4E" w:rsidRDefault="00806C4E" w:rsidP="00806C4E">
      <w:pPr>
        <w:pStyle w:val="Heading1"/>
        <w:rPr>
          <w:lang w:eastAsia="ja-JP"/>
        </w:rPr>
      </w:pPr>
      <w:r>
        <w:rPr>
          <w:lang w:eastAsia="ja-JP"/>
        </w:rPr>
        <w:t>Discussion</w:t>
      </w:r>
    </w:p>
    <w:p w14:paraId="145C07C1" w14:textId="5FF7E6A5" w:rsidR="006B5032" w:rsidRDefault="00A13E80" w:rsidP="004E75F6">
      <w:pPr>
        <w:spacing w:after="100"/>
        <w:rPr>
          <w:rFonts w:eastAsiaTheme="minorEastAsia"/>
          <w:bCs/>
          <w:lang w:val="en-US" w:eastAsia="zh-CN"/>
        </w:rPr>
      </w:pPr>
      <w:r>
        <w:rPr>
          <w:rFonts w:eastAsiaTheme="minorEastAsia"/>
          <w:bCs/>
          <w:lang w:val="en-US" w:eastAsia="zh-CN"/>
        </w:rPr>
        <w:t>Current options for determining size 2 TRP and TRS performance are</w:t>
      </w:r>
    </w:p>
    <w:p w14:paraId="445824B4" w14:textId="2B275C5E" w:rsidR="00A13E80" w:rsidRDefault="00A13E80" w:rsidP="00A13E80">
      <w:pPr>
        <w:pStyle w:val="ListParagraph"/>
        <w:numPr>
          <w:ilvl w:val="0"/>
          <w:numId w:val="49"/>
        </w:numPr>
        <w:spacing w:after="100"/>
        <w:ind w:firstLineChars="0"/>
        <w:rPr>
          <w:rFonts w:eastAsiaTheme="minorEastAsia"/>
          <w:bCs/>
          <w:lang w:val="en-US" w:eastAsia="zh-CN"/>
        </w:rPr>
      </w:pPr>
      <w:r>
        <w:rPr>
          <w:rFonts w:eastAsiaTheme="minorEastAsia"/>
          <w:bCs/>
          <w:lang w:val="en-US" w:eastAsia="zh-CN"/>
        </w:rPr>
        <w:t>Measurement campaign for size 2 devices</w:t>
      </w:r>
    </w:p>
    <w:p w14:paraId="6005DE5A" w14:textId="36DCDC49" w:rsidR="00A13E80" w:rsidRPr="00A13E80" w:rsidRDefault="00A13E80" w:rsidP="00A13E80">
      <w:pPr>
        <w:pStyle w:val="ListParagraph"/>
        <w:numPr>
          <w:ilvl w:val="0"/>
          <w:numId w:val="49"/>
        </w:numPr>
        <w:spacing w:after="100"/>
        <w:ind w:firstLineChars="0"/>
        <w:rPr>
          <w:rFonts w:eastAsiaTheme="minorEastAsia"/>
          <w:bCs/>
          <w:lang w:val="en-US" w:eastAsia="zh-CN"/>
        </w:rPr>
      </w:pPr>
      <w:r>
        <w:rPr>
          <w:rFonts w:eastAsiaTheme="minorEastAsia"/>
          <w:bCs/>
          <w:lang w:val="en-US" w:eastAsia="zh-CN"/>
        </w:rPr>
        <w:t>Offset relative to size 1 TRP and TRS performance</w:t>
      </w:r>
    </w:p>
    <w:p w14:paraId="0B3F1FFB" w14:textId="5CA30A72" w:rsidR="001D0755" w:rsidRDefault="00A13E80" w:rsidP="004E75F6">
      <w:pPr>
        <w:spacing w:after="100"/>
        <w:rPr>
          <w:rFonts w:eastAsiaTheme="minorEastAsia"/>
          <w:bCs/>
          <w:lang w:eastAsia="zh-CN"/>
        </w:rPr>
      </w:pPr>
      <w:r>
        <w:rPr>
          <w:rFonts w:eastAsiaTheme="minorEastAsia"/>
          <w:bCs/>
          <w:lang w:eastAsia="zh-CN"/>
        </w:rPr>
        <w:t xml:space="preserve">Option (b) </w:t>
      </w:r>
      <w:r w:rsidR="005B0033" w:rsidRPr="005B0033">
        <w:rPr>
          <w:rFonts w:eastAsiaTheme="minorEastAsia"/>
          <w:bCs/>
          <w:lang w:eastAsia="zh-CN"/>
        </w:rPr>
        <w:t xml:space="preserve">is difficult to </w:t>
      </w:r>
      <w:r>
        <w:rPr>
          <w:rFonts w:eastAsiaTheme="minorEastAsia"/>
          <w:bCs/>
          <w:lang w:eastAsia="zh-CN"/>
        </w:rPr>
        <w:t>carry out because performance measurement needs to be taken for devices with width of 72mm exactly</w:t>
      </w:r>
      <w:r w:rsidR="005B0033" w:rsidRPr="005B0033">
        <w:rPr>
          <w:rFonts w:eastAsiaTheme="minorEastAsia"/>
          <w:bCs/>
          <w:lang w:eastAsia="zh-CN"/>
        </w:rPr>
        <w:t>.</w:t>
      </w:r>
      <w:r>
        <w:rPr>
          <w:rFonts w:eastAsiaTheme="minorEastAsia"/>
          <w:bCs/>
          <w:lang w:eastAsia="zh-CN"/>
        </w:rPr>
        <w:t xml:space="preserve"> Such devices could be limited </w:t>
      </w:r>
      <w:r w:rsidR="00030862">
        <w:rPr>
          <w:rFonts w:eastAsiaTheme="minorEastAsia"/>
          <w:bCs/>
          <w:lang w:eastAsia="zh-CN"/>
        </w:rPr>
        <w:t xml:space="preserve">on the commercial markets. </w:t>
      </w:r>
      <w:r w:rsidR="00187424">
        <w:rPr>
          <w:rFonts w:eastAsiaTheme="minorEastAsia"/>
          <w:bCs/>
          <w:lang w:eastAsia="zh-CN"/>
        </w:rPr>
        <w:t xml:space="preserve">A search on GSMarena.com [2] shows 27 </w:t>
      </w:r>
      <w:r w:rsidR="005170D5">
        <w:rPr>
          <w:rFonts w:eastAsiaTheme="minorEastAsia"/>
          <w:bCs/>
          <w:lang w:eastAsia="zh-CN"/>
        </w:rPr>
        <w:t>smart</w:t>
      </w:r>
      <w:r w:rsidR="00187424">
        <w:rPr>
          <w:rFonts w:eastAsiaTheme="minorEastAsia"/>
          <w:bCs/>
          <w:lang w:eastAsia="zh-CN"/>
        </w:rPr>
        <w:t xml:space="preserve">phones came to market </w:t>
      </w:r>
      <w:r w:rsidR="005170D5">
        <w:rPr>
          <w:rFonts w:eastAsiaTheme="minorEastAsia"/>
          <w:bCs/>
          <w:lang w:eastAsia="zh-CN"/>
        </w:rPr>
        <w:t>since</w:t>
      </w:r>
      <w:r w:rsidR="00187424">
        <w:rPr>
          <w:rFonts w:eastAsiaTheme="minorEastAsia"/>
          <w:bCs/>
          <w:lang w:eastAsia="zh-CN"/>
        </w:rPr>
        <w:t xml:space="preserve"> 2022 with widths between</w:t>
      </w:r>
      <w:r w:rsidR="00FD7C0B">
        <w:rPr>
          <w:rFonts w:eastAsiaTheme="minorEastAsia"/>
          <w:bCs/>
          <w:lang w:eastAsia="zh-CN"/>
        </w:rPr>
        <w:t xml:space="preserve"> </w:t>
      </w:r>
      <w:r w:rsidR="00187424">
        <w:rPr>
          <w:rFonts w:eastAsiaTheme="minorEastAsia"/>
          <w:bCs/>
          <w:lang w:eastAsia="zh-CN"/>
        </w:rPr>
        <w:t xml:space="preserve">72mm and 73mm. However </w:t>
      </w:r>
      <w:r w:rsidR="008A6035">
        <w:rPr>
          <w:rFonts w:eastAsiaTheme="minorEastAsia"/>
          <w:bCs/>
          <w:lang w:eastAsia="zh-CN"/>
        </w:rPr>
        <w:t>only two</w:t>
      </w:r>
      <w:r w:rsidR="00187424">
        <w:rPr>
          <w:rFonts w:eastAsiaTheme="minorEastAsia"/>
          <w:bCs/>
          <w:lang w:eastAsia="zh-CN"/>
        </w:rPr>
        <w:t xml:space="preserve"> of the</w:t>
      </w:r>
      <w:r w:rsidR="008A6035">
        <w:rPr>
          <w:rFonts w:eastAsiaTheme="minorEastAsia"/>
          <w:bCs/>
          <w:lang w:eastAsia="zh-CN"/>
        </w:rPr>
        <w:t>m</w:t>
      </w:r>
      <w:r w:rsidR="005170D5">
        <w:rPr>
          <w:rFonts w:eastAsiaTheme="minorEastAsia"/>
          <w:bCs/>
          <w:lang w:eastAsia="zh-CN"/>
        </w:rPr>
        <w:t xml:space="preserve">, viz. Google Pixel 9, Motorola Edge, </w:t>
      </w:r>
      <w:r w:rsidR="00187424">
        <w:rPr>
          <w:rFonts w:eastAsiaTheme="minorEastAsia"/>
          <w:bCs/>
          <w:lang w:eastAsia="zh-CN"/>
        </w:rPr>
        <w:t xml:space="preserve">is at 72mm exactly. </w:t>
      </w:r>
      <w:r w:rsidR="005170D5">
        <w:rPr>
          <w:rFonts w:eastAsiaTheme="minorEastAsia"/>
          <w:bCs/>
          <w:lang w:eastAsia="zh-CN"/>
        </w:rPr>
        <w:t xml:space="preserve">GSMArena.com lists most, if not all, smartphone brands on the market. Even if some smartphones are not listed on GSMArena.com, the chance of finding </w:t>
      </w:r>
      <w:r w:rsidR="00FD7C0B">
        <w:rPr>
          <w:rFonts w:eastAsiaTheme="minorEastAsia"/>
          <w:bCs/>
          <w:lang w:eastAsia="zh-CN"/>
        </w:rPr>
        <w:t xml:space="preserve">additional </w:t>
      </w:r>
      <w:r w:rsidR="005170D5">
        <w:rPr>
          <w:rFonts w:eastAsiaTheme="minorEastAsia"/>
          <w:bCs/>
          <w:lang w:eastAsia="zh-CN"/>
        </w:rPr>
        <w:t xml:space="preserve">smartphones with exact width of 72mm is slim. Measurement of two or three smartphones cannot be regarded as statistically significant. In other words, option (b) does not seem to be viable. </w:t>
      </w:r>
      <w:r w:rsidR="00C27D92">
        <w:rPr>
          <w:rFonts w:eastAsiaTheme="minorEastAsia"/>
          <w:bCs/>
          <w:lang w:eastAsia="zh-CN"/>
        </w:rPr>
        <w:t xml:space="preserve">This </w:t>
      </w:r>
      <w:r w:rsidR="00FD7C0B">
        <w:rPr>
          <w:rFonts w:eastAsiaTheme="minorEastAsia"/>
          <w:bCs/>
          <w:lang w:eastAsia="zh-CN"/>
        </w:rPr>
        <w:t xml:space="preserve">naturally </w:t>
      </w:r>
      <w:r w:rsidR="00C27D92">
        <w:rPr>
          <w:rFonts w:eastAsiaTheme="minorEastAsia"/>
          <w:bCs/>
          <w:lang w:eastAsia="zh-CN"/>
        </w:rPr>
        <w:t>leads to option (a)</w:t>
      </w:r>
      <w:r w:rsidR="00FD7C0B">
        <w:rPr>
          <w:rFonts w:eastAsiaTheme="minorEastAsia"/>
          <w:bCs/>
          <w:lang w:eastAsia="zh-CN"/>
        </w:rPr>
        <w:t>.</w:t>
      </w:r>
    </w:p>
    <w:p w14:paraId="0A3756E1" w14:textId="4EEE1B11" w:rsidR="00C27D92" w:rsidRDefault="00C27D92" w:rsidP="004E75F6">
      <w:pPr>
        <w:spacing w:after="100"/>
        <w:rPr>
          <w:rFonts w:eastAsiaTheme="minorEastAsia"/>
          <w:bCs/>
          <w:lang w:eastAsia="zh-CN"/>
        </w:rPr>
      </w:pPr>
      <w:r w:rsidRPr="00C27D92">
        <w:rPr>
          <w:rFonts w:eastAsiaTheme="minorEastAsia"/>
          <w:b/>
          <w:bCs/>
          <w:lang w:eastAsia="zh-CN"/>
        </w:rPr>
        <w:lastRenderedPageBreak/>
        <w:t>Proposal 1</w:t>
      </w:r>
      <w:r>
        <w:rPr>
          <w:rFonts w:eastAsiaTheme="minorEastAsia"/>
          <w:bCs/>
          <w:lang w:eastAsia="zh-CN"/>
        </w:rPr>
        <w:t xml:space="preserve">: measurement campaign should be used to determine the OTA performance for size </w:t>
      </w:r>
      <w:r w:rsidR="006A189D">
        <w:rPr>
          <w:rFonts w:eastAsiaTheme="minorEastAsia"/>
          <w:bCs/>
          <w:lang w:eastAsia="zh-CN"/>
        </w:rPr>
        <w:t>2</w:t>
      </w:r>
      <w:r>
        <w:rPr>
          <w:rFonts w:eastAsiaTheme="minorEastAsia"/>
          <w:bCs/>
          <w:lang w:eastAsia="zh-CN"/>
        </w:rPr>
        <w:t xml:space="preserve"> devices as the number of smartphones with width of 72mm is too few to determine performance offset between size 1 and 2.</w:t>
      </w:r>
    </w:p>
    <w:p w14:paraId="7961BEED" w14:textId="77777777" w:rsidR="00FD7C0B" w:rsidRDefault="00FD7C0B" w:rsidP="004E75F6">
      <w:pPr>
        <w:spacing w:after="100"/>
        <w:rPr>
          <w:rFonts w:eastAsiaTheme="minorEastAsia"/>
          <w:bCs/>
          <w:lang w:eastAsia="zh-CN"/>
        </w:rPr>
      </w:pPr>
    </w:p>
    <w:p w14:paraId="1F9143B4" w14:textId="6C79BFE9" w:rsidR="00A122D4" w:rsidRDefault="00AC2A6C" w:rsidP="004E75F6">
      <w:pPr>
        <w:spacing w:after="100"/>
        <w:rPr>
          <w:rFonts w:eastAsiaTheme="minorEastAsia"/>
          <w:bCs/>
          <w:lang w:eastAsia="zh-CN"/>
        </w:rPr>
      </w:pPr>
      <w:r>
        <w:rPr>
          <w:rFonts w:eastAsiaTheme="minorEastAsia"/>
          <w:bCs/>
          <w:lang w:eastAsia="zh-CN"/>
        </w:rPr>
        <w:t>Huawei OTA lab would like to participate in R19 TRP and TRS measurement campaign</w:t>
      </w:r>
      <w:r w:rsidR="00B52346">
        <w:rPr>
          <w:rFonts w:eastAsiaTheme="minorEastAsia"/>
          <w:bCs/>
          <w:lang w:eastAsia="zh-CN"/>
        </w:rPr>
        <w:t xml:space="preserve">, but not MIMO OTA measurement campaign due to resource </w:t>
      </w:r>
      <w:r w:rsidR="00B5722E">
        <w:rPr>
          <w:rFonts w:eastAsiaTheme="minorEastAsia"/>
          <w:bCs/>
          <w:lang w:eastAsia="zh-CN"/>
        </w:rPr>
        <w:t>constraints</w:t>
      </w:r>
      <w:r>
        <w:rPr>
          <w:rFonts w:eastAsiaTheme="minorEastAsia"/>
          <w:bCs/>
          <w:lang w:eastAsia="zh-CN"/>
        </w:rPr>
        <w:t>.</w:t>
      </w:r>
    </w:p>
    <w:p w14:paraId="3E698346" w14:textId="39F759C0" w:rsidR="00AC2A6C" w:rsidRDefault="00AC2A6C" w:rsidP="004E75F6">
      <w:pPr>
        <w:spacing w:after="100"/>
        <w:rPr>
          <w:rFonts w:eastAsiaTheme="minorEastAsia"/>
          <w:bCs/>
          <w:lang w:eastAsia="zh-CN"/>
        </w:rPr>
      </w:pPr>
      <w:r w:rsidRPr="00AC2A6C">
        <w:rPr>
          <w:rFonts w:eastAsiaTheme="minorEastAsia"/>
          <w:b/>
          <w:bCs/>
          <w:lang w:eastAsia="zh-CN"/>
        </w:rPr>
        <w:t>Observation 1</w:t>
      </w:r>
      <w:r>
        <w:rPr>
          <w:rFonts w:eastAsiaTheme="minorEastAsia"/>
          <w:bCs/>
          <w:lang w:eastAsia="zh-CN"/>
        </w:rPr>
        <w:t>: Huawei OTA lab would like to participate in R19 TRP and TRS measurement campaign as a volunteer lab.</w:t>
      </w:r>
    </w:p>
    <w:p w14:paraId="54B7058B" w14:textId="77777777" w:rsidR="00A13E80" w:rsidRDefault="00A13E80" w:rsidP="004E75F6">
      <w:pPr>
        <w:spacing w:after="100"/>
        <w:rPr>
          <w:rFonts w:eastAsiaTheme="minorEastAsia"/>
          <w:bCs/>
          <w:lang w:eastAsia="zh-CN"/>
        </w:rPr>
      </w:pPr>
    </w:p>
    <w:bookmarkStart w:id="1" w:name="_Toc155186554"/>
    <w:bookmarkStart w:id="2" w:name="_Toc171010462"/>
    <w:p w14:paraId="76B330B1" w14:textId="608C64A0" w:rsidR="00AC2A6C" w:rsidRPr="00AC2A6C" w:rsidRDefault="00AC2A6C" w:rsidP="00A22623">
      <w:pPr>
        <w:pStyle w:val="Heading5"/>
        <w:numPr>
          <w:ilvl w:val="0"/>
          <w:numId w:val="0"/>
        </w:numPr>
        <w:rPr>
          <w:rFonts w:ascii="Times New Roman" w:hAnsi="Times New Roman"/>
          <w:sz w:val="20"/>
          <w:szCs w:val="20"/>
        </w:rPr>
      </w:pPr>
      <w:r>
        <w:rPr>
          <w:noProof/>
        </w:rPr>
        <mc:AlternateContent>
          <mc:Choice Requires="wps">
            <w:drawing>
              <wp:anchor distT="0" distB="0" distL="114300" distR="114300" simplePos="0" relativeHeight="251660288" behindDoc="0" locked="0" layoutInCell="1" allowOverlap="1" wp14:anchorId="4C86C364" wp14:editId="0AEB4CD5">
                <wp:simplePos x="0" y="0"/>
                <wp:positionH relativeFrom="margin">
                  <wp:align>right</wp:align>
                </wp:positionH>
                <wp:positionV relativeFrom="paragraph">
                  <wp:posOffset>362766</wp:posOffset>
                </wp:positionV>
                <wp:extent cx="6177643" cy="827315"/>
                <wp:effectExtent l="0" t="0" r="13970" b="11430"/>
                <wp:wrapNone/>
                <wp:docPr id="2" name="Rectangle 2"/>
                <wp:cNvGraphicFramePr/>
                <a:graphic xmlns:a="http://schemas.openxmlformats.org/drawingml/2006/main">
                  <a:graphicData uri="http://schemas.microsoft.com/office/word/2010/wordprocessingShape">
                    <wps:wsp>
                      <wps:cNvSpPr/>
                      <wps:spPr>
                        <a:xfrm>
                          <a:off x="0" y="0"/>
                          <a:ext cx="6177643" cy="8273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39149" id="Rectangle 2" o:spid="_x0000_s1026" style="position:absolute;margin-left:435.25pt;margin-top:28.55pt;width:486.45pt;height:65.1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" filled="f" strokecolor="#1f3763 [1604]" strokeweight="1pt">
                <w10:wrap anchorx="margin"/>
              </v:rect>
            </w:pict>
          </mc:Fallback>
        </mc:AlternateContent>
      </w:r>
      <w:r w:rsidRPr="00AC2A6C">
        <w:rPr>
          <w:rFonts w:ascii="Times New Roman" w:hAnsi="Times New Roman"/>
          <w:sz w:val="20"/>
          <w:szCs w:val="20"/>
        </w:rPr>
        <w:t xml:space="preserve">Annex of TS 38.561 </w:t>
      </w:r>
      <w:r w:rsidR="00B5722E">
        <w:rPr>
          <w:rFonts w:ascii="Times New Roman" w:hAnsi="Times New Roman"/>
          <w:sz w:val="20"/>
          <w:szCs w:val="20"/>
        </w:rPr>
        <w:t xml:space="preserve">[3] </w:t>
      </w:r>
      <w:r w:rsidRPr="00AC2A6C">
        <w:rPr>
          <w:rFonts w:ascii="Times New Roman" w:hAnsi="Times New Roman"/>
          <w:sz w:val="20"/>
          <w:szCs w:val="20"/>
        </w:rPr>
        <w:t>has the follwoing text</w:t>
      </w:r>
      <w:r w:rsidR="004E366A">
        <w:rPr>
          <w:rFonts w:ascii="Times New Roman" w:hAnsi="Times New Roman"/>
          <w:sz w:val="20"/>
          <w:szCs w:val="20"/>
        </w:rPr>
        <w:t xml:space="preserve"> on MU term </w:t>
      </w:r>
      <w:r w:rsidR="005C0C3B">
        <w:rPr>
          <w:rFonts w:ascii="Times New Roman" w:hAnsi="Times New Roman"/>
          <w:sz w:val="20"/>
          <w:szCs w:val="20"/>
        </w:rPr>
        <w:t xml:space="preserve">due to </w:t>
      </w:r>
      <w:r w:rsidR="00B5722E">
        <w:rPr>
          <w:rFonts w:ascii="Times New Roman" w:hAnsi="Times New Roman"/>
          <w:sz w:val="20"/>
          <w:szCs w:val="20"/>
        </w:rPr>
        <w:t xml:space="preserve">offset of </w:t>
      </w:r>
      <w:r w:rsidR="004E366A">
        <w:rPr>
          <w:rFonts w:ascii="Times New Roman" w:hAnsi="Times New Roman"/>
          <w:sz w:val="20"/>
          <w:szCs w:val="20"/>
        </w:rPr>
        <w:t>phase centre</w:t>
      </w:r>
      <w:r w:rsidR="00B5722E">
        <w:rPr>
          <w:rFonts w:ascii="Times New Roman" w:hAnsi="Times New Roman"/>
          <w:sz w:val="20"/>
          <w:szCs w:val="20"/>
        </w:rPr>
        <w:t xml:space="preserve"> from axis of rotation</w:t>
      </w:r>
      <w:r w:rsidRPr="00AC2A6C">
        <w:rPr>
          <w:rFonts w:ascii="Times New Roman" w:hAnsi="Times New Roman"/>
          <w:sz w:val="20"/>
          <w:szCs w:val="20"/>
        </w:rPr>
        <w:t>.</w:t>
      </w:r>
      <w:r>
        <w:rPr>
          <w:rFonts w:ascii="Times New Roman" w:hAnsi="Times New Roman"/>
          <w:sz w:val="20"/>
          <w:szCs w:val="20"/>
        </w:rPr>
        <w:t xml:space="preserve"> </w:t>
      </w:r>
    </w:p>
    <w:p w14:paraId="51E85502" w14:textId="0C6EEC39" w:rsidR="00A22623" w:rsidRPr="009171D1" w:rsidRDefault="00A22623" w:rsidP="00A22623">
      <w:pPr>
        <w:pStyle w:val="Heading5"/>
        <w:numPr>
          <w:ilvl w:val="0"/>
          <w:numId w:val="0"/>
        </w:numPr>
      </w:pPr>
      <w:r w:rsidRPr="009171D1">
        <w:t>A.4.2.7.1.1</w:t>
      </w:r>
      <w:r w:rsidRPr="009171D1">
        <w:tab/>
        <w:t>Offset of DUT phase centre from axis(es) of rotation</w:t>
      </w:r>
      <w:bookmarkEnd w:id="1"/>
      <w:bookmarkEnd w:id="2"/>
    </w:p>
    <w:p w14:paraId="5911FE80" w14:textId="77777777" w:rsidR="00A22623" w:rsidRPr="009171D1" w:rsidRDefault="00A22623" w:rsidP="00A22623">
      <w:r w:rsidRPr="009171D1">
        <w:t xml:space="preserve">In all the DUT measurements (Stage 2) defined in this test procedure, the DUT and head phantom combination is rotated about the ear reference point of SAM phantom, which is also assumed to be the location of the phase centre in both angular directions of the measurements. </w:t>
      </w:r>
    </w:p>
    <w:p w14:paraId="64E11B35" w14:textId="3EBAD538" w:rsidR="005C0C3B" w:rsidRDefault="00AC2A6C" w:rsidP="004E75F6">
      <w:pPr>
        <w:spacing w:after="100"/>
        <w:rPr>
          <w:rFonts w:eastAsiaTheme="minorEastAsia"/>
          <w:bCs/>
          <w:lang w:eastAsia="zh-CN"/>
        </w:rPr>
      </w:pPr>
      <w:r>
        <w:rPr>
          <w:rFonts w:eastAsiaTheme="minorEastAsia"/>
          <w:bCs/>
          <w:lang w:eastAsia="zh-CN"/>
        </w:rPr>
        <w:t>In the context of 2Tx devices, the two transmit antennas are likely to be located away from each other as much as possible. For example, one at the top of a smartphone, the other at the bottom.</w:t>
      </w:r>
      <w:r w:rsidR="004E366A">
        <w:rPr>
          <w:rFonts w:eastAsiaTheme="minorEastAsia"/>
          <w:bCs/>
          <w:lang w:eastAsia="zh-CN"/>
        </w:rPr>
        <w:t xml:space="preserve"> In this case,</w:t>
      </w:r>
      <w:r w:rsidR="005C0C3B">
        <w:rPr>
          <w:rFonts w:eastAsiaTheme="minorEastAsia"/>
          <w:bCs/>
          <w:lang w:eastAsia="zh-CN"/>
        </w:rPr>
        <w:t xml:space="preserve"> the offset from axis of rotation for 2Tx may be different from t</w:t>
      </w:r>
      <w:r w:rsidR="00B5722E">
        <w:rPr>
          <w:rFonts w:eastAsiaTheme="minorEastAsia"/>
          <w:bCs/>
          <w:lang w:eastAsia="zh-CN"/>
        </w:rPr>
        <w:t>he one</w:t>
      </w:r>
      <w:r w:rsidR="005C0C3B">
        <w:rPr>
          <w:rFonts w:eastAsiaTheme="minorEastAsia"/>
          <w:bCs/>
          <w:lang w:eastAsia="zh-CN"/>
        </w:rPr>
        <w:t xml:space="preserve"> for 1Tx and could </w:t>
      </w:r>
      <w:r w:rsidR="00FD7C0B">
        <w:rPr>
          <w:rFonts w:eastAsiaTheme="minorEastAsia"/>
          <w:bCs/>
          <w:lang w:eastAsia="zh-CN"/>
        </w:rPr>
        <w:t xml:space="preserve">therefore </w:t>
      </w:r>
      <w:r w:rsidR="005C0C3B">
        <w:rPr>
          <w:rFonts w:eastAsiaTheme="minorEastAsia"/>
          <w:bCs/>
          <w:lang w:eastAsia="zh-CN"/>
        </w:rPr>
        <w:t>impact MU term under measurement distance.</w:t>
      </w:r>
    </w:p>
    <w:p w14:paraId="0534B3F4" w14:textId="15E8347A" w:rsidR="00A22623" w:rsidRPr="005B0033" w:rsidRDefault="005C0C3B" w:rsidP="004E75F6">
      <w:pPr>
        <w:spacing w:after="100"/>
        <w:rPr>
          <w:rFonts w:eastAsiaTheme="minorEastAsia"/>
          <w:bCs/>
          <w:lang w:eastAsia="zh-CN"/>
        </w:rPr>
      </w:pPr>
      <w:r w:rsidRPr="005C0C3B">
        <w:rPr>
          <w:rFonts w:eastAsiaTheme="minorEastAsia"/>
          <w:b/>
          <w:bCs/>
          <w:lang w:eastAsia="zh-CN"/>
        </w:rPr>
        <w:t>Proposal 2</w:t>
      </w:r>
      <w:r>
        <w:rPr>
          <w:rFonts w:eastAsiaTheme="minorEastAsia"/>
          <w:bCs/>
          <w:lang w:eastAsia="zh-CN"/>
        </w:rPr>
        <w:t xml:space="preserve">: to ascertain if offset from axis of rotation for 2Tx is different or not from </w:t>
      </w:r>
      <w:r w:rsidR="00B5722E">
        <w:rPr>
          <w:rFonts w:eastAsiaTheme="minorEastAsia"/>
          <w:bCs/>
          <w:lang w:eastAsia="zh-CN"/>
        </w:rPr>
        <w:t>the one</w:t>
      </w:r>
      <w:r>
        <w:rPr>
          <w:rFonts w:eastAsiaTheme="minorEastAsia"/>
          <w:bCs/>
          <w:lang w:eastAsia="zh-CN"/>
        </w:rPr>
        <w:t xml:space="preserve"> for 1Tx in order to determine potential impact of MU term under measurement distance. </w:t>
      </w:r>
      <w:r w:rsidR="004E366A">
        <w:rPr>
          <w:rFonts w:eastAsiaTheme="minorEastAsia"/>
          <w:bCs/>
          <w:lang w:eastAsia="zh-CN"/>
        </w:rPr>
        <w:t xml:space="preserve"> </w:t>
      </w:r>
      <w:r w:rsidR="00AC2A6C">
        <w:rPr>
          <w:rFonts w:eastAsiaTheme="minorEastAsia"/>
          <w:bCs/>
          <w:lang w:eastAsia="zh-CN"/>
        </w:rPr>
        <w:t xml:space="preserve"> </w:t>
      </w:r>
    </w:p>
    <w:p w14:paraId="3E559EEC" w14:textId="468C8CAD" w:rsidR="00806C4E" w:rsidRDefault="00806C4E" w:rsidP="00806C4E">
      <w:pPr>
        <w:pStyle w:val="Heading1"/>
        <w:rPr>
          <w:lang w:eastAsia="ja-JP"/>
        </w:rPr>
      </w:pPr>
      <w:r>
        <w:rPr>
          <w:lang w:eastAsia="ja-JP"/>
        </w:rPr>
        <w:t>Conclusion</w:t>
      </w:r>
    </w:p>
    <w:p w14:paraId="5F2D0F62" w14:textId="173FB57D" w:rsidR="00AC2A6C" w:rsidRPr="00AC2A6C" w:rsidRDefault="00AC2A6C" w:rsidP="00AC2A6C">
      <w:pPr>
        <w:spacing w:after="100"/>
        <w:rPr>
          <w:rFonts w:eastAsiaTheme="minorEastAsia"/>
          <w:bCs/>
          <w:lang w:eastAsia="zh-CN"/>
        </w:rPr>
      </w:pPr>
      <w:r w:rsidRPr="00C27D92">
        <w:rPr>
          <w:rFonts w:eastAsiaTheme="minorEastAsia"/>
          <w:b/>
          <w:bCs/>
          <w:lang w:eastAsia="zh-CN"/>
        </w:rPr>
        <w:t>Proposal 1</w:t>
      </w:r>
      <w:r>
        <w:rPr>
          <w:rFonts w:eastAsiaTheme="minorEastAsia"/>
          <w:bCs/>
          <w:lang w:eastAsia="zh-CN"/>
        </w:rPr>
        <w:t>: measurement campaign should be used to determine the OTA performance for size 2 devices as the number of smartphones with width of 72mm is too few to determine performance offset between size 1 and 2.</w:t>
      </w:r>
    </w:p>
    <w:p w14:paraId="68D7F3B1" w14:textId="578D0E30" w:rsidR="00AC2A6C" w:rsidRDefault="00AC2A6C" w:rsidP="00AC2A6C">
      <w:pPr>
        <w:spacing w:after="100"/>
        <w:rPr>
          <w:rFonts w:eastAsiaTheme="minorEastAsia"/>
          <w:bCs/>
          <w:lang w:eastAsia="zh-CN"/>
        </w:rPr>
      </w:pPr>
      <w:r w:rsidRPr="00AC2A6C">
        <w:rPr>
          <w:rFonts w:eastAsiaTheme="minorEastAsia"/>
          <w:b/>
          <w:bCs/>
          <w:lang w:eastAsia="zh-CN"/>
        </w:rPr>
        <w:t>Observation 1</w:t>
      </w:r>
      <w:r>
        <w:rPr>
          <w:rFonts w:eastAsiaTheme="minorEastAsia"/>
          <w:bCs/>
          <w:lang w:eastAsia="zh-CN"/>
        </w:rPr>
        <w:t>: Huawei OTA lab would like to participate in R19 TRP and TRS measurement campaign as a volunteer lab.</w:t>
      </w:r>
    </w:p>
    <w:p w14:paraId="39921A87" w14:textId="1C8F5114" w:rsidR="005C0C3B" w:rsidRPr="005B0033" w:rsidRDefault="005C0C3B" w:rsidP="005C0C3B">
      <w:pPr>
        <w:spacing w:after="100"/>
        <w:rPr>
          <w:rFonts w:eastAsiaTheme="minorEastAsia"/>
          <w:bCs/>
          <w:lang w:eastAsia="zh-CN"/>
        </w:rPr>
      </w:pPr>
      <w:r w:rsidRPr="005C0C3B">
        <w:rPr>
          <w:rFonts w:eastAsiaTheme="minorEastAsia"/>
          <w:b/>
          <w:bCs/>
          <w:lang w:eastAsia="zh-CN"/>
        </w:rPr>
        <w:t>Proposal 2</w:t>
      </w:r>
      <w:r>
        <w:rPr>
          <w:rFonts w:eastAsiaTheme="minorEastAsia"/>
          <w:bCs/>
          <w:lang w:eastAsia="zh-CN"/>
        </w:rPr>
        <w:t>: to ascertain if offset from axis of rotation for 2Tx is different or not from th</w:t>
      </w:r>
      <w:r w:rsidR="00B5722E">
        <w:rPr>
          <w:rFonts w:eastAsiaTheme="minorEastAsia"/>
          <w:bCs/>
          <w:lang w:eastAsia="zh-CN"/>
        </w:rPr>
        <w:t>e one</w:t>
      </w:r>
      <w:bookmarkStart w:id="3" w:name="_GoBack"/>
      <w:bookmarkEnd w:id="3"/>
      <w:r>
        <w:rPr>
          <w:rFonts w:eastAsiaTheme="minorEastAsia"/>
          <w:bCs/>
          <w:lang w:eastAsia="zh-CN"/>
        </w:rPr>
        <w:t xml:space="preserve"> for 1Tx in order to determine potential impact of MU term under measurement distance.   </w:t>
      </w:r>
    </w:p>
    <w:p w14:paraId="251F126B" w14:textId="38B7A5A6" w:rsidR="00901990" w:rsidRDefault="00C30E97" w:rsidP="00C30E97">
      <w:pPr>
        <w:pStyle w:val="Heading1"/>
        <w:rPr>
          <w:lang w:eastAsia="ja-JP"/>
        </w:rPr>
      </w:pPr>
      <w:r>
        <w:rPr>
          <w:lang w:eastAsia="ja-JP"/>
        </w:rPr>
        <w:t>R</w:t>
      </w:r>
      <w:r w:rsidR="00076052">
        <w:rPr>
          <w:lang w:eastAsia="ja-JP"/>
        </w:rPr>
        <w:t>eference</w:t>
      </w:r>
      <w:r w:rsidR="00C87837">
        <w:rPr>
          <w:lang w:eastAsia="ja-JP"/>
        </w:rPr>
        <w:t>s</w:t>
      </w:r>
    </w:p>
    <w:p w14:paraId="37A4B21A" w14:textId="1AAEDFD8" w:rsidR="00A1267A" w:rsidRDefault="00A1267A" w:rsidP="00C30E97">
      <w:pPr>
        <w:pStyle w:val="ListParagraph"/>
        <w:numPr>
          <w:ilvl w:val="0"/>
          <w:numId w:val="48"/>
        </w:numPr>
        <w:ind w:firstLineChars="0"/>
        <w:rPr>
          <w:lang w:val="sv-SE" w:eastAsia="ja-JP"/>
        </w:rPr>
      </w:pPr>
      <w:r w:rsidRPr="00A1267A">
        <w:rPr>
          <w:lang w:val="sv-SE" w:eastAsia="ja-JP"/>
        </w:rPr>
        <w:t>R4-2416590 WF [112bis][323] TRP_TRS_Ph3</w:t>
      </w:r>
    </w:p>
    <w:p w14:paraId="5883024D" w14:textId="16A472FE" w:rsidR="00187424" w:rsidRPr="00187424" w:rsidRDefault="00187424" w:rsidP="00C30E97">
      <w:pPr>
        <w:pStyle w:val="ListParagraph"/>
        <w:numPr>
          <w:ilvl w:val="0"/>
          <w:numId w:val="48"/>
        </w:numPr>
        <w:ind w:firstLineChars="0"/>
        <w:rPr>
          <w:lang w:val="sv-SE" w:eastAsia="ja-JP"/>
        </w:rPr>
      </w:pPr>
      <w:r>
        <w:rPr>
          <w:lang w:val="en-US" w:eastAsia="ja-JP"/>
        </w:rPr>
        <w:t xml:space="preserve">GSM Arena phones with width between 72mm and 73mm: </w:t>
      </w:r>
      <w:hyperlink r:id="rId11" w:history="1">
        <w:r w:rsidRPr="003A13AB">
          <w:rPr>
            <w:rStyle w:val="Hyperlink"/>
            <w:lang w:val="en-US" w:eastAsia="ja-JP"/>
          </w:rPr>
          <w:t>https://www.gsmarena.com/results.php3?nYearMin=2022&amp;nWidthMin=72&amp;nWidthMax=73&amp;s5Gs=0</w:t>
        </w:r>
      </w:hyperlink>
    </w:p>
    <w:p w14:paraId="47B6C44C" w14:textId="154E32BF" w:rsidR="00C30E97" w:rsidRPr="00C87837" w:rsidRDefault="00C30E97" w:rsidP="00C87837">
      <w:pPr>
        <w:pStyle w:val="ListParagraph"/>
        <w:numPr>
          <w:ilvl w:val="0"/>
          <w:numId w:val="48"/>
        </w:numPr>
        <w:ind w:firstLineChars="0"/>
        <w:rPr>
          <w:lang w:val="sv-SE" w:eastAsia="ja-JP"/>
        </w:rPr>
      </w:pPr>
      <w:r>
        <w:rPr>
          <w:lang w:val="sv-SE" w:eastAsia="ja-JP"/>
        </w:rPr>
        <w:t xml:space="preserve">38.561 v18.0 </w:t>
      </w:r>
      <w:r w:rsidRPr="00C30E97">
        <w:rPr>
          <w:lang w:val="sv-SE" w:eastAsia="ja-JP"/>
        </w:rPr>
        <w:t>UE TRP (Total Radiated Power) and TRS (Total Radiated Sensitivity) requirements and test methodologies for FR1 (NR SA and EN-DC)</w:t>
      </w:r>
    </w:p>
    <w:sectPr w:rsidR="00C30E97" w:rsidRPr="00C87837"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46E4C" w14:textId="77777777" w:rsidR="00980509" w:rsidRDefault="00980509">
      <w:r>
        <w:separator/>
      </w:r>
    </w:p>
  </w:endnote>
  <w:endnote w:type="continuationSeparator" w:id="0">
    <w:p w14:paraId="7D44FA10" w14:textId="77777777" w:rsidR="00980509" w:rsidRDefault="0098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57A78" w14:textId="77777777" w:rsidR="00980509" w:rsidRDefault="00980509">
      <w:r>
        <w:separator/>
      </w:r>
    </w:p>
  </w:footnote>
  <w:footnote w:type="continuationSeparator" w:id="0">
    <w:p w14:paraId="54547CDA" w14:textId="77777777" w:rsidR="00980509" w:rsidRDefault="00980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0F380647"/>
    <w:multiLevelType w:val="hybridMultilevel"/>
    <w:tmpl w:val="0472C504"/>
    <w:lvl w:ilvl="0" w:tplc="0F020D0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43316C"/>
    <w:multiLevelType w:val="hybridMultilevel"/>
    <w:tmpl w:val="C62ABD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7"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0"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2"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6"/>
  </w:num>
  <w:num w:numId="4">
    <w:abstractNumId w:val="47"/>
  </w:num>
  <w:num w:numId="5">
    <w:abstractNumId w:val="37"/>
  </w:num>
  <w:num w:numId="6">
    <w:abstractNumId w:val="44"/>
  </w:num>
  <w:num w:numId="7">
    <w:abstractNumId w:val="5"/>
  </w:num>
  <w:num w:numId="8">
    <w:abstractNumId w:val="45"/>
  </w:num>
  <w:num w:numId="9">
    <w:abstractNumId w:val="3"/>
  </w:num>
  <w:num w:numId="10">
    <w:abstractNumId w:val="28"/>
  </w:num>
  <w:num w:numId="11">
    <w:abstractNumId w:val="46"/>
  </w:num>
  <w:num w:numId="12">
    <w:abstractNumId w:val="27"/>
  </w:num>
  <w:num w:numId="13">
    <w:abstractNumId w:val="42"/>
  </w:num>
  <w:num w:numId="14">
    <w:abstractNumId w:val="48"/>
  </w:num>
  <w:num w:numId="15">
    <w:abstractNumId w:val="20"/>
  </w:num>
  <w:num w:numId="16">
    <w:abstractNumId w:val="34"/>
  </w:num>
  <w:num w:numId="17">
    <w:abstractNumId w:val="12"/>
  </w:num>
  <w:num w:numId="18">
    <w:abstractNumId w:val="26"/>
  </w:num>
  <w:num w:numId="19">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5"/>
  </w:num>
  <w:num w:numId="23">
    <w:abstractNumId w:val="36"/>
  </w:num>
  <w:num w:numId="24">
    <w:abstractNumId w:val="8"/>
  </w:num>
  <w:num w:numId="25">
    <w:abstractNumId w:val="41"/>
  </w:num>
  <w:num w:numId="26">
    <w:abstractNumId w:val="10"/>
  </w:num>
  <w:num w:numId="27">
    <w:abstractNumId w:val="1"/>
  </w:num>
  <w:num w:numId="28">
    <w:abstractNumId w:val="31"/>
  </w:num>
  <w:num w:numId="29">
    <w:abstractNumId w:val="14"/>
  </w:num>
  <w:num w:numId="30">
    <w:abstractNumId w:val="38"/>
  </w:num>
  <w:num w:numId="31">
    <w:abstractNumId w:val="43"/>
  </w:num>
  <w:num w:numId="32">
    <w:abstractNumId w:val="15"/>
  </w:num>
  <w:num w:numId="33">
    <w:abstractNumId w:val="22"/>
  </w:num>
  <w:num w:numId="34">
    <w:abstractNumId w:val="11"/>
  </w:num>
  <w:num w:numId="35">
    <w:abstractNumId w:val="40"/>
  </w:num>
  <w:num w:numId="36">
    <w:abstractNumId w:val="0"/>
  </w:num>
  <w:num w:numId="37">
    <w:abstractNumId w:val="39"/>
  </w:num>
  <w:num w:numId="38">
    <w:abstractNumId w:val="18"/>
  </w:num>
  <w:num w:numId="39">
    <w:abstractNumId w:val="29"/>
  </w:num>
  <w:num w:numId="40">
    <w:abstractNumId w:val="7"/>
  </w:num>
  <w:num w:numId="41">
    <w:abstractNumId w:val="9"/>
  </w:num>
  <w:num w:numId="42">
    <w:abstractNumId w:val="25"/>
  </w:num>
  <w:num w:numId="43">
    <w:abstractNumId w:val="17"/>
  </w:num>
  <w:num w:numId="44">
    <w:abstractNumId w:val="2"/>
  </w:num>
  <w:num w:numId="45">
    <w:abstractNumId w:val="13"/>
  </w:num>
  <w:num w:numId="46">
    <w:abstractNumId w:val="23"/>
  </w:num>
  <w:num w:numId="47">
    <w:abstractNumId w:val="30"/>
  </w:num>
  <w:num w:numId="48">
    <w:abstractNumId w:val="24"/>
  </w:num>
  <w:num w:numId="4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0862"/>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0B18"/>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7E6"/>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2C28"/>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424"/>
    <w:rsid w:val="00187EBD"/>
    <w:rsid w:val="001906AC"/>
    <w:rsid w:val="0019219A"/>
    <w:rsid w:val="00193BD2"/>
    <w:rsid w:val="0019505C"/>
    <w:rsid w:val="00195077"/>
    <w:rsid w:val="00196A83"/>
    <w:rsid w:val="00196F4A"/>
    <w:rsid w:val="001A033F"/>
    <w:rsid w:val="001A08AA"/>
    <w:rsid w:val="001A0B81"/>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0C64"/>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2B55"/>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ABB"/>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18A6"/>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47549"/>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660C"/>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A70"/>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066"/>
    <w:rsid w:val="004E366A"/>
    <w:rsid w:val="004E39EE"/>
    <w:rsid w:val="004E475C"/>
    <w:rsid w:val="004E532C"/>
    <w:rsid w:val="004E56E0"/>
    <w:rsid w:val="004E7329"/>
    <w:rsid w:val="004E75F6"/>
    <w:rsid w:val="004F0845"/>
    <w:rsid w:val="004F2CB0"/>
    <w:rsid w:val="004F306F"/>
    <w:rsid w:val="004F5840"/>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0D5"/>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67404"/>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0033"/>
    <w:rsid w:val="005B1969"/>
    <w:rsid w:val="005B316C"/>
    <w:rsid w:val="005B4802"/>
    <w:rsid w:val="005B5D7F"/>
    <w:rsid w:val="005B5F74"/>
    <w:rsid w:val="005B5FCC"/>
    <w:rsid w:val="005B6E20"/>
    <w:rsid w:val="005B700C"/>
    <w:rsid w:val="005C0C3B"/>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189D"/>
    <w:rsid w:val="006A30A2"/>
    <w:rsid w:val="006A3284"/>
    <w:rsid w:val="006A3AA3"/>
    <w:rsid w:val="006A5271"/>
    <w:rsid w:val="006A52DC"/>
    <w:rsid w:val="006A6D23"/>
    <w:rsid w:val="006B05CD"/>
    <w:rsid w:val="006B25DE"/>
    <w:rsid w:val="006B3083"/>
    <w:rsid w:val="006B32C3"/>
    <w:rsid w:val="006B41C3"/>
    <w:rsid w:val="006B48F6"/>
    <w:rsid w:val="006B5032"/>
    <w:rsid w:val="006C04D4"/>
    <w:rsid w:val="006C0954"/>
    <w:rsid w:val="006C0A09"/>
    <w:rsid w:val="006C0E8E"/>
    <w:rsid w:val="006C1C3B"/>
    <w:rsid w:val="006C24A7"/>
    <w:rsid w:val="006C2C0B"/>
    <w:rsid w:val="006C4029"/>
    <w:rsid w:val="006C4E43"/>
    <w:rsid w:val="006C4F99"/>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526D"/>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49F5"/>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021"/>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035"/>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B2D"/>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0509"/>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0AFE"/>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22D4"/>
    <w:rsid w:val="00A1267A"/>
    <w:rsid w:val="00A13E80"/>
    <w:rsid w:val="00A13F87"/>
    <w:rsid w:val="00A150C3"/>
    <w:rsid w:val="00A1570A"/>
    <w:rsid w:val="00A15B67"/>
    <w:rsid w:val="00A17866"/>
    <w:rsid w:val="00A17D27"/>
    <w:rsid w:val="00A211B4"/>
    <w:rsid w:val="00A2166A"/>
    <w:rsid w:val="00A222C9"/>
    <w:rsid w:val="00A223CF"/>
    <w:rsid w:val="00A22623"/>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2A6C"/>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0A9"/>
    <w:rsid w:val="00B47981"/>
    <w:rsid w:val="00B5111B"/>
    <w:rsid w:val="00B517B5"/>
    <w:rsid w:val="00B51E47"/>
    <w:rsid w:val="00B52346"/>
    <w:rsid w:val="00B528E8"/>
    <w:rsid w:val="00B53068"/>
    <w:rsid w:val="00B539AD"/>
    <w:rsid w:val="00B554AA"/>
    <w:rsid w:val="00B56737"/>
    <w:rsid w:val="00B56E82"/>
    <w:rsid w:val="00B5722E"/>
    <w:rsid w:val="00B57265"/>
    <w:rsid w:val="00B61D09"/>
    <w:rsid w:val="00B633AE"/>
    <w:rsid w:val="00B64CD7"/>
    <w:rsid w:val="00B64E3D"/>
    <w:rsid w:val="00B65BC1"/>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27D92"/>
    <w:rsid w:val="00C30675"/>
    <w:rsid w:val="00C30E97"/>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87837"/>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C5A"/>
    <w:rsid w:val="00D16DE9"/>
    <w:rsid w:val="00D20C77"/>
    <w:rsid w:val="00D224D9"/>
    <w:rsid w:val="00D2295A"/>
    <w:rsid w:val="00D25955"/>
    <w:rsid w:val="00D3065D"/>
    <w:rsid w:val="00D3188C"/>
    <w:rsid w:val="00D35F9B"/>
    <w:rsid w:val="00D363ED"/>
    <w:rsid w:val="00D36B69"/>
    <w:rsid w:val="00D37131"/>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6448"/>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0C18"/>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C33"/>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D7C0B"/>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paragraph" w:customStyle="1" w:styleId="a">
    <w:name w:val="参考文献"/>
    <w:basedOn w:val="Normal"/>
    <w:qFormat/>
    <w:rsid w:val="00A22623"/>
    <w:pPr>
      <w:keepLines/>
      <w:numPr>
        <w:numId w:val="47"/>
      </w:numPr>
      <w:overflowPunct w:val="0"/>
      <w:autoSpaceDE w:val="0"/>
      <w:autoSpaceDN w:val="0"/>
      <w:adjustRightInd w:val="0"/>
      <w:spacing w:after="0"/>
      <w:textAlignment w:val="baseline"/>
    </w:pPr>
    <w:rPr>
      <w:rFonts w:eastAsia="MS Mincho"/>
    </w:rPr>
  </w:style>
  <w:style w:type="character" w:styleId="UnresolvedMention">
    <w:name w:val="Unresolved Mention"/>
    <w:basedOn w:val="DefaultParagraphFont"/>
    <w:uiPriority w:val="99"/>
    <w:semiHidden/>
    <w:unhideWhenUsed/>
    <w:rsid w:val="001874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gsmarena.com/results.php3?nYearMin=2022&amp;nWidthMin=72&amp;nWidthMax=73&amp;s5Gs=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CDABD3-BB48-484A-94B1-1E03797C8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2</Pages>
  <Words>688</Words>
  <Characters>3923</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27</cp:revision>
  <cp:lastPrinted>2019-04-25T01:09:00Z</cp:lastPrinted>
  <dcterms:created xsi:type="dcterms:W3CDTF">2024-10-31T17:11:00Z</dcterms:created>
  <dcterms:modified xsi:type="dcterms:W3CDTF">2024-11-06T10:07:00Z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1730886621</vt:lpwstr>
  </property>
</Properties>
</file>